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5A3135">
      <w:pPr>
        <w:widowControl w:val="0"/>
        <w:tabs>
          <w:tab w:val="left" w:pos="2224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</w:p>
    <w:p w:rsidR="00740363" w:rsidRPr="00462132" w:rsidRDefault="00740363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ТУРИСТАМ, выезжающим в </w:t>
      </w:r>
      <w:r w:rsidR="00934AB5" w:rsidRPr="00462132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>Объединенную Республику Танзания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ПЕРЕД ОТЪЕЗДОМ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462132">
        <w:rPr>
          <w:rFonts w:ascii="Times New Roman" w:eastAsia="Times New Roman" w:hAnsi="Times New Roman" w:cs="Times New Roman"/>
          <w:color w:val="auto"/>
          <w:kern w:val="1"/>
          <w:sz w:val="24"/>
          <w:szCs w:val="20"/>
          <w:lang w:val="ru-RU" w:eastAsia="ru-RU"/>
        </w:rPr>
        <w:t xml:space="preserve">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740363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</w:t>
      </w:r>
      <w:r w:rsidR="00451418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Танзанию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</w:t>
      </w:r>
      <w:r w:rsidR="00451418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спорту (срок действия не менее 6</w:t>
      </w:r>
      <w:r w:rsidR="0033389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месяцев </w:t>
      </w:r>
      <w:r w:rsidR="00451418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 даты начала тура</w:t>
      </w:r>
      <w:r w:rsidR="0033389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),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отсутствии документов сотрудники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462132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1646BB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462132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 xml:space="preserve">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315E1F" w:rsidRPr="00462132" w:rsidRDefault="00315E1F" w:rsidP="0046213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207A10" w:rsidRPr="00462132" w:rsidRDefault="00207A10" w:rsidP="0046213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462132" w:rsidRDefault="00207A10" w:rsidP="0046213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46213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462132" w:rsidRDefault="00207A10" w:rsidP="00462132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603717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462132" w:rsidRDefault="00207A10" w:rsidP="0046213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462132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462132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462132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В АЭРОПОРТУ ПРИЛЕТА/ВЫЛЕТА</w:t>
      </w:r>
      <w:r w:rsidR="00FB4856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 xml:space="preserve"> Танзании</w:t>
      </w:r>
    </w:p>
    <w:p w:rsidR="00F524DC" w:rsidRPr="00F524DC" w:rsidRDefault="00207A10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 прибытию в аэропорт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  <w:r w:rsidR="00F524DC" w:rsidRPr="00F524DC">
        <w:rPr>
          <w:lang w:val="ru-RU"/>
        </w:rPr>
        <w:t xml:space="preserve"> </w:t>
      </w:r>
    </w:p>
    <w:p w:rsidR="00207A10" w:rsidRDefault="00F524DC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524DC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осуществлении перелета стыковочными рейсами принимающая сторона осуществляет встречу только в конечном пункте прилета.  </w:t>
      </w:r>
    </w:p>
    <w:p w:rsidR="00F524DC" w:rsidRPr="00811C94" w:rsidRDefault="00811C94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811C9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</w:t>
      </w:r>
    </w:p>
    <w:p w:rsidR="00811C94" w:rsidRPr="00811C94" w:rsidRDefault="00811C94" w:rsidP="00811C94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Правительством Танзании запрещен ввоз пластиковых пакетов как в багаже, так и в ручной клади (как на Занзибар, так и на материковую часть Танзании).</w:t>
      </w:r>
    </w:p>
    <w:p w:rsidR="00811C94" w:rsidRDefault="00811C94" w:rsidP="00811C94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Это распространяется, </w:t>
      </w: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том числе, на упаковку багажа и провоз одежды, косметики и прочих вещей персонального пользования в пластиковых пакетах. 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 ввоз пластиковых пакетов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 нарушители облагаются штрафом.</w:t>
      </w:r>
    </w:p>
    <w:p w:rsidR="00F524DC" w:rsidRPr="00811C94" w:rsidRDefault="00811C94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этом, разрешается упаковка в пакеты ziplock (на замке).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454E18" w:rsidRPr="00462132" w:rsidRDefault="00454E18" w:rsidP="0046213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Стоимость визы по прибытию составляет 50$ (оплата наличными или пластиковой картой). Сумма взимается с детей любого возраста, независимо от того, вписаны они к родителям или имеют свой паспорт. Необходимо принять во внимание, что оплата наличными и картой банка производится на разных стойках погранконтроля. </w:t>
      </w:r>
    </w:p>
    <w:p w:rsidR="00207A10" w:rsidRPr="00462132" w:rsidRDefault="00207A10" w:rsidP="0046213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</w:t>
      </w:r>
      <w:r w:rsidR="00934AB5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ила въезда на территорию Танзании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462132" w:rsidRDefault="00222A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39342E" w:rsidRPr="00462132" w:rsidRDefault="0039342E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Танзанийский шиллинг (T. shs. или tzs), состоящий из 100 центов, является официальной валютой Танзании. Импортировать или экспортировать национальную валюту Танзании нелегально. Туристы могут ввозить сколько угодно валюты, и её не нужно декларировать. Обменять валюту можно в уполномоченных банках, пунктах обмена валют и гостиницах. Кредитные карты (Access, </w:t>
      </w:r>
      <w:r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MasterCard, Visa, American Express, Euro card, and Dinners) принимаются в наиболее известных отелях по всей стране.</w:t>
      </w:r>
    </w:p>
    <w:p w:rsidR="0039342E" w:rsidRPr="00462132" w:rsidRDefault="008A1AE9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Пассажир имеет право беспошлинно ввезти с собой:</w:t>
      </w:r>
      <w:r w:rsidRPr="0046213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39342E"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один литр ликера, 200 сигарет, 50 сигар или 250 грамм табака, 250 мл духов. Все остальные предметы подлежат таможенному декларированию.</w:t>
      </w:r>
    </w:p>
    <w:p w:rsidR="0039342E" w:rsidRPr="00462132" w:rsidRDefault="0039342E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Огнестрельное оружие требует специального разрешения на ввоз.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В рамках усиления борьбы с браконьерством власти Объединенной Республики Танзании в последнее время ужесточили контроль за перемещением через границу государства в том числе сувенирной продукции из материалов животного происхождения (костей животных, ценных пород дерева, морских раковин и т.п.). Это коснулось и сувениров, приобретаемых в третьих странах.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Во избежание недоразумений при въезде в Танзанию такую продукцию вместе с подтверждающими документами (чеки, сертификаты и т.п.) необходимо предъявлять сотрудникам таможни для составления декларации о ввозе. Ее наличие гарантирует беспрепятственный вывоз данных товаров из ОРТ.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Необходимость оформления дополнительных документов – вывозных лицензий (помимо товарных чеков) распространяется на сувенирные изделия животного происхождения, приобретаемые в Танзании. С учетом большого количества инстанций, занимающихся в стране лицензированием вывоза различной продукции, точную информацию о том, кто должен выдавать сертификат на конкретный вид товара, можно получить лишь в таможенных органах.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  <w:lang w:val="ru-RU"/>
        </w:rPr>
        <w:t>Важно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: морские раковины к вывозу запрещены.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Нарушение правил перемещения сувенирной продукции из материалов животного происхождения через границу Танзании приравнивается к серьезным правонарушениям и грозит длительным судебным разбирательством, выплатой крупных штрафов и, в 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lastRenderedPageBreak/>
        <w:t>отдельных случаях, тюремным заключением на срок до 5 лет.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bCs/>
          <w:color w:val="auto"/>
          <w:sz w:val="18"/>
          <w:szCs w:val="18"/>
          <w:lang w:val="ru-RU"/>
        </w:rPr>
        <w:t>Рекомендуем приобретать указанную сувенирную продукцию только в аэропортах при вылете из страны.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5B6195" w:rsidRPr="00462132" w:rsidRDefault="000C07C7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Для въезда в Танзанию </w:t>
      </w:r>
      <w:r w:rsidR="005B6195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 территории РФ сертификат о прививках не требуется.</w:t>
      </w:r>
    </w:p>
    <w:p w:rsidR="00207A10" w:rsidRPr="00462132" w:rsidRDefault="005B6195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Однако,</w:t>
      </w:r>
      <w:r w:rsidR="000C07C7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рекомендуется провести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вакцинацию против желтой лихорадки, </w:t>
      </w:r>
      <w:r w:rsidR="000C07C7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иммунизацию </w:t>
      </w:r>
      <w:r w:rsidR="00591D86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против гепатита A и столбняка, з</w:t>
      </w:r>
      <w:r w:rsidR="000C07C7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 7 дней до поездки начать прием противомалярийных препаратов и закончить прием через 2-3 недели после возвращения домой.</w:t>
      </w:r>
      <w:r w:rsidR="00207A10" w:rsidRPr="00462132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7851E9" w:rsidRPr="00462132" w:rsidRDefault="00207A10" w:rsidP="00462132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7851E9" w:rsidRPr="00462132" w:rsidRDefault="007851E9" w:rsidP="00462132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Ввозить в Танзанию растения и животных можно только с фитосанитарным свидетельством или ветеринарной справкой (для животных обязательна вакцинация от бешенства). Всех животных на границе досматривают и отправляют в карантин.</w:t>
      </w:r>
    </w:p>
    <w:p w:rsidR="00934AB5" w:rsidRPr="00462132" w:rsidRDefault="00934AB5" w:rsidP="000E1676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О ТАНЗАНИИ</w:t>
      </w:r>
    </w:p>
    <w:p w:rsidR="009F0AF2" w:rsidRPr="00462132" w:rsidRDefault="00934AB5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Объединённая Республика Танзания является государством в Восточной Африке со столицей Додома. На севере граничит с Кенией и Угандой, на западе — с Руандой, Бурунди и Демократической Республикой Конго, а на юге — с Замбией, Малави и Мозамбиком. Восточной границей является Индийский океан. Территория страны занимает 945 087 км².</w:t>
      </w:r>
    </w:p>
    <w:p w:rsidR="00BB22B5" w:rsidRPr="00462132" w:rsidRDefault="00A06B1B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9F0AF2" w:rsidRPr="00462132" w:rsidRDefault="00951EA1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Разницы</w:t>
      </w:r>
      <w:r w:rsidR="00A06B1B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во времени с Москвой 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нет.</w:t>
      </w:r>
    </w:p>
    <w:p w:rsidR="00BB22B5" w:rsidRPr="00462132" w:rsidRDefault="00BB22B5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951EA1" w:rsidRPr="00462132" w:rsidRDefault="00951EA1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Субэкваториальный. На севере два сезона дождей (март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май и сентябрь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ноябрь), на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юге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один (ноябрь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апрель).</w:t>
      </w: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Температура воздуха очень комфортная и в среднем составляет +26…+27 °C.</w:t>
      </w:r>
    </w:p>
    <w:p w:rsidR="00F2702D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462132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BB22B5" w:rsidRPr="00462132" w:rsidRDefault="00951EA1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В Танзании официальными языками являются суахили, английский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; на</w:t>
      </w:r>
      <w:r w:rsidR="009E785B" w:rsidRPr="00462132">
        <w:rPr>
          <w:rFonts w:ascii="Times New Roman" w:hAnsi="Times New Roman" w:cs="Times New Roman"/>
          <w:sz w:val="18"/>
          <w:szCs w:val="18"/>
        </w:rPr>
        <w:t> 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Занзибаре</w:t>
      </w:r>
      <w:r w:rsidR="009E785B" w:rsidRPr="00462132">
        <w:rPr>
          <w:rFonts w:ascii="Times New Roman" w:hAnsi="Times New Roman" w:cs="Times New Roman"/>
          <w:sz w:val="18"/>
          <w:szCs w:val="18"/>
        </w:rPr>
        <w:t> 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распространён арабский, в материковой части — множество местных языков</w:t>
      </w:r>
      <w:r w:rsidR="009E785B" w:rsidRPr="00462132">
        <w:rPr>
          <w:rFonts w:ascii="Times New Roman" w:hAnsi="Times New Roman" w:cs="Times New Roman"/>
          <w:sz w:val="18"/>
          <w:szCs w:val="18"/>
        </w:rPr>
        <w:t> 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группы банту.</w:t>
      </w:r>
    </w:p>
    <w:p w:rsidR="00F2702D" w:rsidRPr="00462132" w:rsidRDefault="00BB22B5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3506E7" w:rsidRPr="00462132" w:rsidRDefault="003506E7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Денежная единица – танзанийский шиллинг (</w:t>
      </w:r>
      <w:r w:rsidRPr="00462132">
        <w:rPr>
          <w:rFonts w:ascii="Times New Roman" w:hAnsi="Times New Roman" w:cs="Times New Roman"/>
          <w:sz w:val="18"/>
          <w:szCs w:val="18"/>
        </w:rPr>
        <w:t>TZS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207A10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9F0AF2" w:rsidRPr="00462132" w:rsidRDefault="009E785B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На территории Танзании проживает около 51 миллиона</w:t>
      </w:r>
      <w:r w:rsidR="00156F0F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человек. 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99% населения — народы, относящиеся к восточному банту (св. 130 племён), 1% — индийцы, пакистанцы, европейцы, арабы.</w:t>
      </w:r>
    </w:p>
    <w:p w:rsidR="00207A10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9E785B" w:rsidRPr="00462132" w:rsidRDefault="009E785B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На материковой части около 12% населения придерживается местных традиционных верований, 30% — мусульмане, 55%-60% — христиане, на Занзибаре почти 99% населения исповедуют ислам. </w:t>
      </w:r>
    </w:p>
    <w:p w:rsidR="00297CB8" w:rsidRPr="00462132" w:rsidRDefault="00297CB8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Обычаи</w:t>
      </w:r>
      <w:r w:rsidR="00D57C6C" w:rsidRPr="0046213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правила</w:t>
      </w:r>
    </w:p>
    <w:p w:rsidR="000C07C7" w:rsidRPr="00462132" w:rsidRDefault="00D35B62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Н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е рекомендуется производить фото и видео-съемку аборигенов без их разрешения, тем более самостоятельно посещать дома местных жителей. 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Э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кологическое законодательство Танзании запрещает исполь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зовать любые пластиковые пакеты. Т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уристам следует избегать в одежде коротких шорт, юбок и другой излишне открытой одежды, поцелуев в общественных местах и прочих знаков внимания, так как это противоречит консервативн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ым нормам мусульманской общины. В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стране невысокий уровень жизни, поэтому случаи мошенничества и воровства не редкость. </w:t>
      </w:r>
    </w:p>
    <w:p w:rsidR="009F0AF2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46213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0C07C7" w:rsidRPr="00462132" w:rsidRDefault="00D612D4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Рождество – 25 декабря; 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>9 декабр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я – День Независимости;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8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августа – день крестьянина;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12 ян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варя – день революции Занзибара; 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>26 декабря – день бокса.</w:t>
      </w:r>
    </w:p>
    <w:p w:rsidR="00207A10" w:rsidRPr="00462132" w:rsidRDefault="00A06B1B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 w:rsidRPr="00462132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D35B62" w:rsidRPr="00462132" w:rsidRDefault="00D35B62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В Танзании распространены розетки британского образца, поэтому россиянам необходимо заранее приобрести адаптор. 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Напряжение в сети 220-240 вольт, частота 50 герц. Розетки трехконтактные (английский стандарт).</w:t>
      </w:r>
    </w:p>
    <w:p w:rsidR="00C17B80" w:rsidRPr="00462132" w:rsidRDefault="00C17B8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D35B62" w:rsidRPr="00462132" w:rsidRDefault="00D35B62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>Единый телефон служб спасения – 112, Скорая помощь - 133, 122, Полиция – 995, Пожарная служба – 999.</w:t>
      </w:r>
    </w:p>
    <w:p w:rsidR="00C17B80" w:rsidRPr="00462132" w:rsidRDefault="00C17B8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462132" w:rsidRDefault="00C17B80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Pr="00462132" w:rsidRDefault="00A06B1B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Транспорт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</w:p>
    <w:p w:rsidR="00D612D4" w:rsidRPr="00462132" w:rsidRDefault="00D612D4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Городской транспорт есть в крупных городах, он представлен обычными старыми городскими автобусами и микроавтобусами. В других населенных пунктах, городской транспорт представляет собой хаотично передвигающиеся по городу и пригородам пикапы, маршрутные такси и рикши. Также вдали от больших городов ходит транспорт попроще - "Дала-Дала": автобусы на шасси грузового автомобиля. Дала-Дала связывают все города страны, они очень дешевы, часто лишены минимального комфорта. Постоянное расписание отправлений и прибытий транспорта отсутствует.</w:t>
      </w:r>
    </w:p>
    <w:p w:rsidR="00D612D4" w:rsidRPr="00462132" w:rsidRDefault="00F2702D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Чаевые</w:t>
      </w:r>
    </w:p>
    <w:p w:rsidR="00EC5A6A" w:rsidRDefault="00D3699A" w:rsidP="00F30F69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В Танзании принято давать чаевые. Обычно в ресторане это 5-10% от суммы счета</w:t>
      </w:r>
      <w:r w:rsidR="00D612D4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F30F69" w:rsidRDefault="00F30F69" w:rsidP="00F30F69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F30F69" w:rsidRDefault="00F30F69" w:rsidP="00F30F6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!!</w:t>
      </w:r>
      <w:r w:rsidR="00EC5A6A">
        <w:rPr>
          <w:rFonts w:ascii="Times New Roman" w:hAnsi="Times New Roman" w:cs="Times New Roman"/>
          <w:sz w:val="18"/>
          <w:szCs w:val="18"/>
          <w:lang w:val="ru-RU"/>
        </w:rPr>
        <w:t>!</w:t>
      </w:r>
      <w:r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Внимание</w:t>
      </w:r>
    </w:p>
    <w:p w:rsidR="00EC5A6A" w:rsidRPr="00EC5A6A" w:rsidRDefault="00EC5A6A" w:rsidP="00F30F69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5A6A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Налог за инфраструктуру</w:t>
      </w:r>
    </w:p>
    <w:p w:rsidR="00EC5A6A" w:rsidRDefault="00EC5A6A" w:rsidP="00F30F69">
      <w:pPr>
        <w:pStyle w:val="ae"/>
        <w:shd w:val="clear" w:color="auto" w:fill="FFFFFF"/>
        <w:ind w:firstLine="709"/>
        <w:jc w:val="both"/>
        <w:rPr>
          <w:rFonts w:eastAsia="Arial"/>
          <w:sz w:val="18"/>
          <w:szCs w:val="18"/>
          <w:lang w:eastAsia="en-US"/>
        </w:rPr>
      </w:pPr>
      <w:r w:rsidRPr="00EC5A6A">
        <w:rPr>
          <w:rFonts w:eastAsia="Arial"/>
          <w:sz w:val="18"/>
          <w:szCs w:val="18"/>
          <w:lang w:eastAsia="en-US"/>
        </w:rPr>
        <w:t>Цены на п</w:t>
      </w:r>
      <w:bookmarkStart w:id="0" w:name="_GoBack"/>
      <w:bookmarkEnd w:id="0"/>
      <w:r w:rsidRPr="00EC5A6A">
        <w:rPr>
          <w:rFonts w:eastAsia="Arial"/>
          <w:sz w:val="18"/>
          <w:szCs w:val="18"/>
          <w:lang w:eastAsia="en-US"/>
        </w:rPr>
        <w:t>роживание не включают “INFRUSRUCTURE TAX” (Налог за инфраструктуру). Данный налог оплачивается только при выписке с отеля на ресепшен. Оплата в размере 1$ за человека за ночь.</w:t>
      </w:r>
    </w:p>
    <w:p w:rsidR="00F30F69" w:rsidRPr="00F30F69" w:rsidRDefault="00F30F69" w:rsidP="00F30F69">
      <w:pPr>
        <w:pStyle w:val="ae"/>
        <w:shd w:val="clear" w:color="auto" w:fill="FFFFFF"/>
        <w:ind w:firstLine="709"/>
        <w:jc w:val="both"/>
        <w:rPr>
          <w:rFonts w:eastAsia="Arial"/>
          <w:b/>
          <w:sz w:val="18"/>
          <w:szCs w:val="18"/>
          <w:lang w:eastAsia="en-US"/>
        </w:rPr>
      </w:pPr>
      <w:r w:rsidRPr="00F30F69">
        <w:rPr>
          <w:rFonts w:eastAsia="Arial"/>
          <w:b/>
          <w:sz w:val="18"/>
          <w:szCs w:val="18"/>
          <w:lang w:eastAsia="en-US"/>
        </w:rPr>
        <w:t>Правила внешнего вида</w:t>
      </w:r>
    </w:p>
    <w:p w:rsidR="00F30F69" w:rsidRPr="00F30F69" w:rsidRDefault="00F30F69" w:rsidP="00F30F6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30F69">
        <w:rPr>
          <w:rFonts w:ascii="Times New Roman" w:hAnsi="Times New Roman" w:cs="Times New Roman"/>
          <w:color w:val="auto"/>
          <w:sz w:val="18"/>
          <w:szCs w:val="18"/>
          <w:lang w:val="ru-RU"/>
        </w:rPr>
        <w:t>С 14.02.2021 правительством Танзании установлены правила в отношении внешнего вида туристов в общественных местах и за пределами пляжа. В частности, запрещено появление в открытой, прозрачной, откровенной, пляжной одежде или купальниках, а также в коротких юбках, шортах или майках, не закрывающих живот, за пределами пляжа и отеля. Одежда должна прикрывать плечи, живот и колени.</w:t>
      </w:r>
    </w:p>
    <w:p w:rsidR="00EC5A6A" w:rsidRDefault="00F30F69" w:rsidP="00F30F6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30F69">
        <w:rPr>
          <w:rFonts w:ascii="Times New Roman" w:hAnsi="Times New Roman" w:cs="Times New Roman"/>
          <w:color w:val="auto"/>
          <w:sz w:val="18"/>
          <w:szCs w:val="18"/>
          <w:lang w:val="ru-RU"/>
        </w:rPr>
        <w:t>Нарушение установленных правил влечет за собой наказание в виде штрафа в размере от 2 000 USD и выше или тюремное заключение сроком до 5 лет.</w:t>
      </w:r>
    </w:p>
    <w:p w:rsidR="00F30F69" w:rsidRDefault="00F30F69" w:rsidP="00F30F69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p w:rsidR="00F30F69" w:rsidRPr="00F30F69" w:rsidRDefault="00F30F69" w:rsidP="00F30F69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p w:rsidR="00F2702D" w:rsidRPr="00462132" w:rsidRDefault="00F2702D" w:rsidP="000E16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lastRenderedPageBreak/>
        <w:t>ПРАВИЛА ЛИЧНОЙ ГИГИЕНЫ И БЕЗОПАСНОСТИ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462132" w:rsidRDefault="00F2702D" w:rsidP="000E16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F2702D" w:rsidRDefault="00F2702D" w:rsidP="004621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7873BA" w:rsidRDefault="007873BA" w:rsidP="007873BA">
      <w:pPr>
        <w:pStyle w:val="a7"/>
        <w:spacing w:after="0"/>
        <w:ind w:firstLine="709"/>
        <w:jc w:val="both"/>
        <w:rPr>
          <w:b/>
          <w:spacing w:val="-6"/>
          <w:sz w:val="18"/>
          <w:szCs w:val="18"/>
        </w:rPr>
      </w:pPr>
    </w:p>
    <w:p w:rsidR="007C25B4" w:rsidRDefault="007C25B4" w:rsidP="007873BA">
      <w:pPr>
        <w:pStyle w:val="a7"/>
        <w:spacing w:after="0"/>
        <w:ind w:firstLine="709"/>
        <w:jc w:val="both"/>
        <w:rPr>
          <w:b/>
          <w:spacing w:val="-6"/>
          <w:sz w:val="18"/>
          <w:szCs w:val="18"/>
        </w:rPr>
      </w:pPr>
      <w:r w:rsidRPr="00BE7DDA">
        <w:rPr>
          <w:b/>
          <w:spacing w:val="-6"/>
          <w:sz w:val="18"/>
          <w:szCs w:val="18"/>
        </w:rPr>
        <w:t xml:space="preserve">Особенности въезда в </w:t>
      </w:r>
      <w:r>
        <w:rPr>
          <w:b/>
          <w:spacing w:val="-6"/>
          <w:sz w:val="18"/>
          <w:szCs w:val="18"/>
        </w:rPr>
        <w:t xml:space="preserve">Танзанию </w:t>
      </w:r>
      <w:r w:rsidRPr="00BE7DDA">
        <w:rPr>
          <w:b/>
          <w:spacing w:val="-6"/>
          <w:sz w:val="18"/>
          <w:szCs w:val="18"/>
        </w:rPr>
        <w:t xml:space="preserve">в период распространения </w:t>
      </w:r>
      <w:r w:rsidRPr="00BE7DDA">
        <w:rPr>
          <w:b/>
          <w:spacing w:val="-6"/>
          <w:sz w:val="18"/>
          <w:szCs w:val="18"/>
          <w:lang w:val="en-US"/>
        </w:rPr>
        <w:t>COVID</w:t>
      </w:r>
      <w:r w:rsidRPr="00BE7DDA">
        <w:rPr>
          <w:b/>
          <w:spacing w:val="-6"/>
          <w:sz w:val="18"/>
          <w:szCs w:val="18"/>
        </w:rPr>
        <w:t>-19</w:t>
      </w:r>
    </w:p>
    <w:p w:rsidR="007873BA" w:rsidRPr="007873BA" w:rsidRDefault="007873BA" w:rsidP="007873BA">
      <w:pPr>
        <w:pStyle w:val="a7"/>
        <w:spacing w:after="0"/>
        <w:ind w:firstLine="709"/>
        <w:jc w:val="both"/>
        <w:rPr>
          <w:kern w:val="1"/>
          <w:sz w:val="18"/>
          <w:szCs w:val="18"/>
        </w:rPr>
      </w:pPr>
      <w:r w:rsidRPr="007873BA">
        <w:rPr>
          <w:kern w:val="1"/>
          <w:sz w:val="18"/>
          <w:szCs w:val="18"/>
        </w:rPr>
        <w:t>Отрицательный сертификат COVID-19 не требуется по прибытии на Занзибар, если только это не указано страной отправления. По прибытии все пассажиры проходят медицинский скрининг (измерение температуры).</w:t>
      </w:r>
    </w:p>
    <w:p w:rsidR="00273702" w:rsidRPr="00E25E49" w:rsidRDefault="00273702" w:rsidP="007873BA">
      <w:pPr>
        <w:pStyle w:val="a7"/>
        <w:spacing w:after="0"/>
        <w:ind w:firstLine="709"/>
        <w:jc w:val="both"/>
        <w:rPr>
          <w:kern w:val="1"/>
          <w:sz w:val="18"/>
          <w:szCs w:val="18"/>
        </w:rPr>
      </w:pPr>
      <w:r w:rsidRPr="00E25E49">
        <w:rPr>
          <w:kern w:val="1"/>
          <w:sz w:val="18"/>
          <w:szCs w:val="18"/>
        </w:rPr>
        <w:t>Правительством Танзании сформированы Рекомендации в отношении международных поездок № 5 от 20 августа 2020 года:</w:t>
      </w:r>
    </w:p>
    <w:p w:rsidR="007C25B4" w:rsidRPr="00E25E49" w:rsidRDefault="007C25B4" w:rsidP="007873BA">
      <w:pPr>
        <w:pStyle w:val="a7"/>
        <w:spacing w:after="0"/>
        <w:ind w:firstLine="709"/>
        <w:jc w:val="both"/>
        <w:rPr>
          <w:kern w:val="1"/>
          <w:sz w:val="18"/>
          <w:szCs w:val="18"/>
        </w:rPr>
      </w:pPr>
      <w:r w:rsidRPr="00E25E49">
        <w:rPr>
          <w:kern w:val="1"/>
          <w:sz w:val="18"/>
          <w:szCs w:val="18"/>
        </w:rPr>
        <w:t>Все пассажиры, въезжающие или выезжающие из Объединенной Республики Танзании, будут подвергаться тщательной проверке на наличие коронавирусной инфекции.</w:t>
      </w:r>
    </w:p>
    <w:p w:rsidR="007C25B4" w:rsidRDefault="007C25B4" w:rsidP="007873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E25E49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Пассажиры, въезжающие из иностранных государств, с признаками и симптомами заражения COVID-19 будут подвергаться тщательной проверке и могут быть отправлены на тестирование методом ПЦР.</w:t>
      </w:r>
    </w:p>
    <w:p w:rsidR="00C90DEA" w:rsidRPr="00C90DEA" w:rsidRDefault="00C90DEA" w:rsidP="007873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7873BA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пассажиры обязаны представить в портовые органы медико-санитарного контроля по прибытии корректно заполненный пассажирский бланк наблюдения.</w:t>
      </w:r>
    </w:p>
    <w:p w:rsidR="00E25E49" w:rsidRPr="00E25E49" w:rsidRDefault="007C25B4" w:rsidP="007873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E25E49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Находясь в стране, все пассажиры международных рейсов должны соблюдать меры по профилактике и контролю за распространением инфекции, такие как гигиена рук, ношение масок и соблюдение социальной дистанции при необходимости.</w:t>
      </w:r>
    </w:p>
    <w:p w:rsidR="00E25E49" w:rsidRDefault="00E25E49" w:rsidP="007873BA">
      <w:pPr>
        <w:spacing w:line="240" w:lineRule="auto"/>
        <w:ind w:firstLineChars="393" w:firstLine="707"/>
        <w:jc w:val="both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C90DEA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Внимание!</w:t>
      </w:r>
    </w:p>
    <w:p w:rsidR="007873BA" w:rsidRPr="000E1676" w:rsidRDefault="007873BA" w:rsidP="007873BA">
      <w:pPr>
        <w:spacing w:line="240" w:lineRule="auto"/>
        <w:ind w:firstLineChars="393" w:firstLine="707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7873BA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Если во время отдыха </w:t>
      </w:r>
      <w:r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турист</w:t>
      </w:r>
      <w:r w:rsidRPr="007873BA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обнаружит у себя схожие симптомы заболевания (высокая температура, кашель, насморк и т.п.), то ему необходимо звонить в Сервисный центр по номеру телефона, указанному в страховом полисе</w:t>
      </w:r>
      <w:r w:rsidR="000E1676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. </w:t>
      </w:r>
      <w:r w:rsidR="000E1676" w:rsidRPr="000E1676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может потребоваться пройти карантин в специально отведенном для этого месте.</w:t>
      </w:r>
    </w:p>
    <w:p w:rsidR="00E25E49" w:rsidRDefault="00E25E49" w:rsidP="007873BA">
      <w:pPr>
        <w:spacing w:line="240" w:lineRule="auto"/>
        <w:ind w:firstLineChars="393" w:firstLine="707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E25E49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 случае положительного результата теста и выявленного заболевания COVID-19 расходы за проведение теста будут возмещены страховой компанией ERV. Страховка входит в турпакет.</w:t>
      </w:r>
      <w:r w:rsidR="007873BA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  <w:r w:rsidRPr="00E25E49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 случае отрицательного результата турист может продолжить свой отдых без ограничений. Однако, все расходы за проведение теста турист оплачивает за свой счет.</w:t>
      </w:r>
    </w:p>
    <w:p w:rsidR="007873BA" w:rsidRPr="007873BA" w:rsidRDefault="007873BA" w:rsidP="007873BA">
      <w:pPr>
        <w:spacing w:line="240" w:lineRule="auto"/>
        <w:ind w:firstLineChars="393" w:firstLine="707"/>
        <w:jc w:val="both"/>
        <w:rPr>
          <w:rFonts w:ascii="Times New Roman" w:eastAsia="Times New Roman" w:hAnsi="Times New Roman" w:cs="Times New Roman"/>
          <w:i/>
          <w:color w:val="auto"/>
          <w:kern w:val="1"/>
          <w:sz w:val="18"/>
          <w:szCs w:val="18"/>
          <w:lang w:val="ru-RU" w:eastAsia="ru-RU"/>
        </w:rPr>
      </w:pPr>
      <w:r w:rsidRPr="007873BA">
        <w:rPr>
          <w:rFonts w:ascii="Times New Roman" w:eastAsia="Times New Roman" w:hAnsi="Times New Roman" w:cs="Times New Roman"/>
          <w:i/>
          <w:color w:val="auto"/>
          <w:kern w:val="1"/>
          <w:sz w:val="18"/>
          <w:szCs w:val="18"/>
          <w:lang w:val="ru-RU" w:eastAsia="ru-RU"/>
        </w:rPr>
        <w:t xml:space="preserve">*С дополнительной информацией Вы можете ознакомиться на официальном сайте Посольства РФ в Объединённой Республике Танзании </w:t>
      </w:r>
      <w:hyperlink r:id="rId8" w:tgtFrame="_blank" w:history="1">
        <w:r w:rsidRPr="007873BA">
          <w:rPr>
            <w:rFonts w:ascii="Times New Roman" w:eastAsia="Times New Roman" w:hAnsi="Times New Roman" w:cs="Times New Roman"/>
            <w:i/>
            <w:color w:val="auto"/>
            <w:kern w:val="1"/>
            <w:sz w:val="18"/>
            <w:szCs w:val="18"/>
            <w:lang w:val="ru-RU" w:eastAsia="ru-RU"/>
          </w:rPr>
          <w:t>https://tanzania.mid.ru/</w:t>
        </w:r>
      </w:hyperlink>
    </w:p>
    <w:p w:rsidR="00BB22B5" w:rsidRDefault="00BB22B5" w:rsidP="007873BA">
      <w:pPr>
        <w:spacing w:line="240" w:lineRule="auto"/>
        <w:ind w:firstLineChars="393" w:firstLine="865"/>
        <w:jc w:val="both"/>
        <w:rPr>
          <w:rFonts w:ascii="Times New Roman" w:hAnsi="Times New Roman" w:cs="Times New Roman"/>
          <w:lang w:val="ru-RU"/>
        </w:rPr>
      </w:pPr>
    </w:p>
    <w:p w:rsidR="004548D7" w:rsidRPr="004548D7" w:rsidRDefault="004548D7" w:rsidP="004548D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</w:pPr>
      <w:r w:rsidRPr="004548D7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W w:w="0" w:type="auto"/>
        <w:tblCellSpacing w:w="20" w:type="dxa"/>
        <w:tblInd w:w="1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12"/>
        <w:gridCol w:w="3544"/>
      </w:tblGrid>
      <w:tr w:rsidR="00783BDA" w:rsidRPr="00783BDA" w:rsidTr="00783BDA">
        <w:trPr>
          <w:trHeight w:val="1582"/>
          <w:tblCellSpacing w:w="20" w:type="dxa"/>
        </w:trPr>
        <w:tc>
          <w:tcPr>
            <w:tcW w:w="3452" w:type="dxa"/>
            <w:shd w:val="clear" w:color="auto" w:fill="auto"/>
          </w:tcPr>
          <w:p w:rsidR="00783BDA" w:rsidRPr="00783BDA" w:rsidRDefault="00783BDA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lastRenderedPageBreak/>
              <w:t>Посольство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РФ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в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Танзании</w:t>
            </w:r>
          </w:p>
          <w:p w:rsidR="00783BDA" w:rsidRPr="00783BDA" w:rsidRDefault="00783BDA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P.O.Box 1905, Dar es Salaam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Ali Hassan Mwinyi Road, Plot 3&amp;5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Tel: +255-22-2666006/05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Emergency tel: +255767919756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Fax: +255-22-2666818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E-mail: </w:t>
            </w:r>
            <w:hyperlink r:id="rId9" w:history="1">
              <w:r w:rsidRPr="00783BDA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embrusstanz@mid.ru</w:t>
              </w:r>
            </w:hyperlink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:rsidR="00783BDA" w:rsidRPr="004548D7" w:rsidRDefault="00783BDA" w:rsidP="004548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Танзании в РФ</w:t>
            </w:r>
          </w:p>
          <w:p w:rsid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Россия, Москва, ул. Большая Никитская, </w:t>
            </w:r>
          </w:p>
          <w:p w:rsidR="00783BDA" w:rsidRP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д. 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51,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(м.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р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икадная)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ab/>
            </w:r>
          </w:p>
          <w:p w:rsidR="00783BDA" w:rsidRPr="005E31BE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Телефон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: +7 (495) 6902521,6902517</w:t>
            </w:r>
          </w:p>
          <w:p w:rsid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Факс: +7 (495) 6902251</w:t>
            </w:r>
          </w:p>
          <w:p w:rsidR="00783BDA" w:rsidRPr="005E31BE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hyperlink r:id="rId10" w:history="1"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info</w:t>
              </w:r>
              <w:r w:rsidRPr="005E31B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proofErr w:type="spellStart"/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tanzania</w:t>
              </w:r>
              <w:proofErr w:type="spellEnd"/>
              <w:r w:rsidRPr="005E31B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783BDA" w:rsidRPr="00783BDA" w:rsidRDefault="00D41300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hyperlink r:id="rId11" w:history="1">
              <w:r w:rsidR="00783BDA"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http://www.tanzania.ru</w:t>
              </w:r>
            </w:hyperlink>
            <w:r w:rsid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F0AF2" w:rsidRDefault="009F0AF2">
      <w:pPr>
        <w:rPr>
          <w:lang w:val="ru-RU"/>
        </w:rPr>
      </w:pPr>
    </w:p>
    <w:tbl>
      <w:tblPr>
        <w:tblW w:w="4536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7"/>
      </w:tblGrid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Шикаму</w:t>
            </w:r>
          </w:p>
        </w:tc>
      </w:tr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Саса, мамбо, джамбо</w:t>
            </w:r>
          </w:p>
        </w:tc>
      </w:tr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Ква хери!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Ндийо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Хапана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Спасибо</w:t>
            </w: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(большое)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Асанте</w:t>
            </w:r>
          </w:p>
        </w:tc>
      </w:tr>
    </w:tbl>
    <w:p w:rsidR="00BD73CB" w:rsidRDefault="00BD73CB" w:rsidP="00BD73CB">
      <w:pPr>
        <w:jc w:val="center"/>
        <w:rPr>
          <w:lang w:val="ru-RU"/>
        </w:rPr>
      </w:pPr>
    </w:p>
    <w:p w:rsidR="00740363" w:rsidRDefault="00740363" w:rsidP="00740363">
      <w:pPr>
        <w:pStyle w:val="a7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740363" w:rsidRPr="005A3135" w:rsidRDefault="00EC5A6A" w:rsidP="005A3135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2021</w:t>
      </w:r>
      <w:r w:rsidR="00740363">
        <w:rPr>
          <w:sz w:val="17"/>
          <w:szCs w:val="17"/>
        </w:rPr>
        <w:t xml:space="preserve"> год</w:t>
      </w:r>
    </w:p>
    <w:sectPr w:rsidR="00740363" w:rsidRPr="005A3135" w:rsidSect="005A3135">
      <w:headerReference w:type="default" r:id="rId12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00" w:rsidRDefault="00D41300" w:rsidP="00A06B1B">
      <w:pPr>
        <w:spacing w:line="240" w:lineRule="auto"/>
      </w:pPr>
      <w:r>
        <w:separator/>
      </w:r>
    </w:p>
  </w:endnote>
  <w:endnote w:type="continuationSeparator" w:id="0">
    <w:p w:rsidR="00D41300" w:rsidRDefault="00D41300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00" w:rsidRDefault="00D41300" w:rsidP="00A06B1B">
      <w:pPr>
        <w:spacing w:line="240" w:lineRule="auto"/>
      </w:pPr>
      <w:r>
        <w:separator/>
      </w:r>
    </w:p>
  </w:footnote>
  <w:footnote w:type="continuationSeparator" w:id="0">
    <w:p w:rsidR="00D41300" w:rsidRDefault="00D41300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UlvYFuIYc6V7VrVjXxDif+s0NNC2/BH+zcSw2M4O78v8eJqwXu/PYUggk+CEklecoQxjKBIXBF3bQeY2vZa5g==" w:salt="htbxt/eXvrrJYiUI9YUQ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10540"/>
    <w:rsid w:val="000639CC"/>
    <w:rsid w:val="000C07C7"/>
    <w:rsid w:val="000D4E22"/>
    <w:rsid w:val="000E1676"/>
    <w:rsid w:val="000E72F6"/>
    <w:rsid w:val="00156F0F"/>
    <w:rsid w:val="001646BB"/>
    <w:rsid w:val="001A5009"/>
    <w:rsid w:val="00207A10"/>
    <w:rsid w:val="00222ADA"/>
    <w:rsid w:val="00273702"/>
    <w:rsid w:val="00297CB8"/>
    <w:rsid w:val="002C10FE"/>
    <w:rsid w:val="00315E1F"/>
    <w:rsid w:val="0033389E"/>
    <w:rsid w:val="0033418A"/>
    <w:rsid w:val="003506E7"/>
    <w:rsid w:val="0039342E"/>
    <w:rsid w:val="004026BC"/>
    <w:rsid w:val="00451418"/>
    <w:rsid w:val="004548D7"/>
    <w:rsid w:val="00454E18"/>
    <w:rsid w:val="00462132"/>
    <w:rsid w:val="004712A1"/>
    <w:rsid w:val="004C6176"/>
    <w:rsid w:val="00591D86"/>
    <w:rsid w:val="005A3135"/>
    <w:rsid w:val="005B6195"/>
    <w:rsid w:val="005E31BE"/>
    <w:rsid w:val="00603717"/>
    <w:rsid w:val="00665FC1"/>
    <w:rsid w:val="00690253"/>
    <w:rsid w:val="00740363"/>
    <w:rsid w:val="0076357A"/>
    <w:rsid w:val="00766900"/>
    <w:rsid w:val="00783BDA"/>
    <w:rsid w:val="007851E9"/>
    <w:rsid w:val="007873BA"/>
    <w:rsid w:val="007C094D"/>
    <w:rsid w:val="007C25B4"/>
    <w:rsid w:val="00806DB5"/>
    <w:rsid w:val="00811C94"/>
    <w:rsid w:val="00863656"/>
    <w:rsid w:val="008A1AE9"/>
    <w:rsid w:val="008E534D"/>
    <w:rsid w:val="008E77DC"/>
    <w:rsid w:val="00934AB5"/>
    <w:rsid w:val="00951EA1"/>
    <w:rsid w:val="009A30D9"/>
    <w:rsid w:val="009E785B"/>
    <w:rsid w:val="009F0AF2"/>
    <w:rsid w:val="00A06B1B"/>
    <w:rsid w:val="00A75D72"/>
    <w:rsid w:val="00A85B93"/>
    <w:rsid w:val="00BB22B5"/>
    <w:rsid w:val="00BD73CB"/>
    <w:rsid w:val="00C17B80"/>
    <w:rsid w:val="00C27052"/>
    <w:rsid w:val="00C90DEA"/>
    <w:rsid w:val="00D35B62"/>
    <w:rsid w:val="00D3699A"/>
    <w:rsid w:val="00D41300"/>
    <w:rsid w:val="00D57C6C"/>
    <w:rsid w:val="00D60A61"/>
    <w:rsid w:val="00D612D4"/>
    <w:rsid w:val="00E25E49"/>
    <w:rsid w:val="00E67E36"/>
    <w:rsid w:val="00EC5A6A"/>
    <w:rsid w:val="00EC71BF"/>
    <w:rsid w:val="00F26A0E"/>
    <w:rsid w:val="00F2702D"/>
    <w:rsid w:val="00F30F69"/>
    <w:rsid w:val="00F524DC"/>
    <w:rsid w:val="00F841FB"/>
    <w:rsid w:val="00FB4856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E416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  <w:style w:type="paragraph" w:styleId="ae">
    <w:name w:val="Normal (Web)"/>
    <w:basedOn w:val="a"/>
    <w:uiPriority w:val="99"/>
    <w:semiHidden/>
    <w:unhideWhenUsed/>
    <w:rsid w:val="00EC5A6A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zania.mid.ru/visit-tanzania?p_p_id=56_INSTANCE_41mgNCzfyJZB&amp;p_p_lifecycle=0&amp;p_p_state=normal&amp;p_p_mode=view&amp;p_p_col_id=column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zan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anzan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brusstanz@mid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ECE5-F559-4E60-A7DD-7538E9D7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3906</Words>
  <Characters>22269</Characters>
  <Application>Microsoft Office Word</Application>
  <DocSecurity>8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Anna Bulavcova</cp:lastModifiedBy>
  <cp:revision>2</cp:revision>
  <dcterms:created xsi:type="dcterms:W3CDTF">2021-03-04T15:03:00Z</dcterms:created>
  <dcterms:modified xsi:type="dcterms:W3CDTF">2021-03-04T15:03:00Z</dcterms:modified>
</cp:coreProperties>
</file>